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D03DD" w:rsidRPr="00AC0C9C" w:rsidRDefault="00B53BF1">
      <w:pPr>
        <w:rPr>
          <w:rFonts w:ascii="Arial" w:eastAsia="Arial" w:hAnsi="Arial" w:cs="Arial"/>
          <w:b/>
          <w:color w:val="000000" w:themeColor="text1"/>
          <w:sz w:val="22"/>
          <w:szCs w:val="22"/>
        </w:rPr>
      </w:pPr>
      <w:r w:rsidRPr="00AC0C9C">
        <w:rPr>
          <w:rFonts w:ascii="Arial" w:eastAsia="Arial" w:hAnsi="Arial" w:cs="Arial"/>
          <w:b/>
          <w:color w:val="000000" w:themeColor="text1"/>
          <w:sz w:val="22"/>
          <w:szCs w:val="22"/>
        </w:rPr>
        <w:t>Through the Grapevine - Alexander Vantournhout / not standing</w:t>
      </w:r>
    </w:p>
    <w:p w14:paraId="00000002" w14:textId="77777777" w:rsidR="00FD03DD" w:rsidRPr="00AC0C9C" w:rsidRDefault="00FD03DD">
      <w:pPr>
        <w:rPr>
          <w:rFonts w:ascii="Arial" w:eastAsia="Arial" w:hAnsi="Arial" w:cs="Arial"/>
          <w:i/>
          <w:color w:val="000000" w:themeColor="text1"/>
          <w:sz w:val="22"/>
          <w:szCs w:val="22"/>
        </w:rPr>
      </w:pPr>
    </w:p>
    <w:p w14:paraId="00000003" w14:textId="77777777" w:rsidR="00FD03DD" w:rsidRPr="00AC0C9C" w:rsidRDefault="00B53BF1">
      <w:pPr>
        <w:rPr>
          <w:rFonts w:ascii="Arial" w:eastAsia="Arial" w:hAnsi="Arial" w:cs="Arial"/>
          <w:i/>
          <w:color w:val="000000" w:themeColor="text1"/>
          <w:sz w:val="22"/>
          <w:szCs w:val="22"/>
        </w:rPr>
      </w:pPr>
      <w:r w:rsidRPr="00AC0C9C">
        <w:rPr>
          <w:rFonts w:ascii="Arial" w:eastAsia="Arial" w:hAnsi="Arial" w:cs="Arial"/>
          <w:i/>
          <w:color w:val="000000" w:themeColor="text1"/>
          <w:sz w:val="22"/>
          <w:szCs w:val="22"/>
        </w:rPr>
        <w:t>Presentatietekst</w:t>
      </w:r>
    </w:p>
    <w:p w14:paraId="00000004" w14:textId="77777777" w:rsidR="00FD03DD" w:rsidRPr="00AC0C9C" w:rsidRDefault="00FD03DD">
      <w:pPr>
        <w:rPr>
          <w:rFonts w:ascii="Arial" w:eastAsia="Arial" w:hAnsi="Arial" w:cs="Arial"/>
          <w:i/>
          <w:color w:val="000000" w:themeColor="text1"/>
          <w:sz w:val="22"/>
          <w:szCs w:val="22"/>
        </w:rPr>
      </w:pPr>
    </w:p>
    <w:p w14:paraId="00000005" w14:textId="77777777" w:rsidR="00FD03DD" w:rsidRPr="00AC0C9C" w:rsidRDefault="00B53BF1">
      <w:pPr>
        <w:rPr>
          <w:rFonts w:ascii="Arial" w:eastAsia="Arial" w:hAnsi="Arial" w:cs="Arial"/>
          <w:color w:val="000000" w:themeColor="text1"/>
          <w:sz w:val="22"/>
          <w:szCs w:val="22"/>
        </w:rPr>
      </w:pPr>
      <w:r w:rsidRPr="00AC0C9C">
        <w:rPr>
          <w:rFonts w:ascii="Arial" w:eastAsia="Arial" w:hAnsi="Arial" w:cs="Arial"/>
          <w:i/>
          <w:color w:val="000000" w:themeColor="text1"/>
          <w:sz w:val="22"/>
          <w:szCs w:val="22"/>
        </w:rPr>
        <w:t>Through the Grapevine</w:t>
      </w:r>
      <w:r w:rsidRPr="00AC0C9C">
        <w:rPr>
          <w:rFonts w:ascii="Arial" w:eastAsia="Arial" w:hAnsi="Arial" w:cs="Arial"/>
          <w:color w:val="000000" w:themeColor="text1"/>
          <w:sz w:val="22"/>
          <w:szCs w:val="22"/>
        </w:rPr>
        <w:t xml:space="preserve"> is een eigenzinnige pas de deux tussen twee mannen. Performers Alexander Vantournhout en Axel Guérin tonen hun lichamen, ontdaan van elke franje. </w:t>
      </w:r>
    </w:p>
    <w:p w14:paraId="00000006" w14:textId="77777777" w:rsidR="00FD03DD" w:rsidRPr="00AC0C9C" w:rsidRDefault="00FD03DD">
      <w:pPr>
        <w:rPr>
          <w:rFonts w:ascii="Arial" w:eastAsia="Arial" w:hAnsi="Arial" w:cs="Arial"/>
          <w:color w:val="000000" w:themeColor="text1"/>
          <w:sz w:val="22"/>
          <w:szCs w:val="22"/>
        </w:rPr>
      </w:pPr>
    </w:p>
    <w:p w14:paraId="00000007" w14:textId="77777777" w:rsidR="00FD03DD" w:rsidRPr="00AC0C9C" w:rsidRDefault="00B53BF1">
      <w:pPr>
        <w:rPr>
          <w:rFonts w:ascii="Arial" w:eastAsia="Arial" w:hAnsi="Arial" w:cs="Arial"/>
          <w:color w:val="000000" w:themeColor="text1"/>
          <w:sz w:val="22"/>
          <w:szCs w:val="22"/>
        </w:rPr>
      </w:pPr>
      <w:r w:rsidRPr="00AC0C9C">
        <w:rPr>
          <w:rFonts w:ascii="Arial" w:eastAsia="Arial" w:hAnsi="Arial" w:cs="Arial"/>
          <w:color w:val="000000" w:themeColor="text1"/>
          <w:sz w:val="22"/>
          <w:szCs w:val="22"/>
        </w:rPr>
        <w:t xml:space="preserve">Ze zijn getraind maar zeker niet perfect en proberen ook niet te overtuigen met virtuoze bewegingen. Gaandeweg </w:t>
      </w:r>
      <w:r w:rsidRPr="00AC0C9C">
        <w:rPr>
          <w:rFonts w:ascii="Arial" w:eastAsia="Arial" w:hAnsi="Arial" w:cs="Arial"/>
          <w:color w:val="000000" w:themeColor="text1"/>
          <w:sz w:val="22"/>
          <w:szCs w:val="22"/>
        </w:rPr>
        <w:t>botsen hun</w:t>
      </w:r>
      <w:r w:rsidRPr="00AC0C9C">
        <w:rPr>
          <w:rFonts w:ascii="Arial" w:eastAsia="Arial" w:hAnsi="Arial" w:cs="Arial"/>
          <w:color w:val="000000" w:themeColor="text1"/>
          <w:sz w:val="22"/>
          <w:szCs w:val="22"/>
        </w:rPr>
        <w:t xml:space="preserve"> atletische lichamen op fysieke grenzen</w:t>
      </w:r>
      <w:r w:rsidRPr="00AC0C9C">
        <w:rPr>
          <w:rFonts w:ascii="Arial" w:eastAsia="Arial" w:hAnsi="Arial" w:cs="Arial"/>
          <w:color w:val="000000" w:themeColor="text1"/>
          <w:sz w:val="22"/>
          <w:szCs w:val="22"/>
        </w:rPr>
        <w:t xml:space="preserve"> </w:t>
      </w:r>
      <w:r w:rsidRPr="00AC0C9C">
        <w:rPr>
          <w:rFonts w:ascii="Arial" w:eastAsia="Arial" w:hAnsi="Arial" w:cs="Arial"/>
          <w:color w:val="000000" w:themeColor="text1"/>
          <w:sz w:val="22"/>
          <w:szCs w:val="22"/>
        </w:rPr>
        <w:t>en door de bewegingen ontdekken ze zelf de sterktes en zwaktes van hun eigen specifieke lichaam</w:t>
      </w:r>
      <w:r w:rsidRPr="00AC0C9C">
        <w:rPr>
          <w:rFonts w:ascii="Arial" w:eastAsia="Arial" w:hAnsi="Arial" w:cs="Arial"/>
          <w:color w:val="000000" w:themeColor="text1"/>
          <w:sz w:val="22"/>
          <w:szCs w:val="22"/>
        </w:rPr>
        <w:t>sbouw.</w:t>
      </w:r>
    </w:p>
    <w:p w14:paraId="00000008" w14:textId="77777777" w:rsidR="00FD03DD" w:rsidRPr="00AC0C9C" w:rsidRDefault="00FD03DD">
      <w:pPr>
        <w:rPr>
          <w:rFonts w:ascii="Arial" w:eastAsia="Arial" w:hAnsi="Arial" w:cs="Arial"/>
          <w:color w:val="000000" w:themeColor="text1"/>
          <w:sz w:val="22"/>
          <w:szCs w:val="22"/>
        </w:rPr>
      </w:pPr>
    </w:p>
    <w:p w14:paraId="00000009" w14:textId="77777777" w:rsidR="00FD03DD" w:rsidRPr="00AC0C9C" w:rsidRDefault="00B53BF1">
      <w:pPr>
        <w:rPr>
          <w:rFonts w:ascii="Arial" w:eastAsia="Arial" w:hAnsi="Arial" w:cs="Arial"/>
          <w:color w:val="000000" w:themeColor="text1"/>
          <w:sz w:val="22"/>
          <w:szCs w:val="22"/>
        </w:rPr>
      </w:pPr>
      <w:r w:rsidRPr="00AC0C9C">
        <w:rPr>
          <w:rFonts w:ascii="Arial" w:eastAsia="Arial" w:hAnsi="Arial" w:cs="Arial"/>
          <w:color w:val="000000" w:themeColor="text1"/>
          <w:sz w:val="22"/>
          <w:szCs w:val="22"/>
        </w:rPr>
        <w:t>De choreografie speelt met deze verschillende proporties en fysieke kracht. De performers zoeken met veel inspanning en concentratie samen naar balans, evenwicht en harmonie zonder daarbij ook humor te schuwen. Ze dagen elkaar uit en helpen elkaar,</w:t>
      </w:r>
      <w:r w:rsidRPr="00AC0C9C">
        <w:rPr>
          <w:rFonts w:ascii="Arial" w:eastAsia="Arial" w:hAnsi="Arial" w:cs="Arial"/>
          <w:color w:val="000000" w:themeColor="text1"/>
          <w:sz w:val="22"/>
          <w:szCs w:val="22"/>
        </w:rPr>
        <w:t xml:space="preserve"> ze leiden afwisselend de dans. Door een ononderbroken wederzijds contact ontspint de verwevenheid tussen aanraken en aangeraakt worden zich als de basismelodie van de voorstelling.</w:t>
      </w:r>
    </w:p>
    <w:p w14:paraId="0000000A" w14:textId="77777777" w:rsidR="00FD03DD" w:rsidRPr="00AC0C9C" w:rsidRDefault="00B53BF1">
      <w:pPr>
        <w:rPr>
          <w:rFonts w:ascii="Arial" w:eastAsia="Arial" w:hAnsi="Arial" w:cs="Arial"/>
          <w:color w:val="000000" w:themeColor="text1"/>
          <w:sz w:val="22"/>
          <w:szCs w:val="22"/>
        </w:rPr>
      </w:pPr>
      <w:r w:rsidRPr="00AC0C9C">
        <w:rPr>
          <w:rFonts w:ascii="Arial" w:eastAsia="Arial" w:hAnsi="Arial" w:cs="Arial"/>
          <w:color w:val="000000" w:themeColor="text1"/>
          <w:sz w:val="22"/>
          <w:szCs w:val="22"/>
        </w:rPr>
        <w:t xml:space="preserve"> </w:t>
      </w:r>
    </w:p>
    <w:p w14:paraId="0000000B" w14:textId="77777777" w:rsidR="00FD03DD" w:rsidRPr="00AC0C9C" w:rsidRDefault="00B53BF1">
      <w:pPr>
        <w:rPr>
          <w:rFonts w:ascii="Arial" w:eastAsia="Arial" w:hAnsi="Arial" w:cs="Arial"/>
          <w:color w:val="000000" w:themeColor="text1"/>
          <w:sz w:val="22"/>
          <w:szCs w:val="22"/>
        </w:rPr>
      </w:pPr>
      <w:r w:rsidRPr="00AC0C9C">
        <w:rPr>
          <w:rFonts w:ascii="Arial" w:eastAsia="Arial" w:hAnsi="Arial" w:cs="Arial"/>
          <w:color w:val="000000" w:themeColor="text1"/>
          <w:sz w:val="22"/>
          <w:szCs w:val="22"/>
        </w:rPr>
        <w:t xml:space="preserve">De zevende voorstelling van Alexander Vantournhout, is na </w:t>
      </w:r>
      <w:r w:rsidRPr="00AC0C9C">
        <w:rPr>
          <w:rFonts w:ascii="Arial" w:eastAsia="Arial" w:hAnsi="Arial" w:cs="Arial"/>
          <w:i/>
          <w:color w:val="000000" w:themeColor="text1"/>
          <w:sz w:val="22"/>
          <w:szCs w:val="22"/>
        </w:rPr>
        <w:t>La Rose en Cér</w:t>
      </w:r>
      <w:r w:rsidRPr="00AC0C9C">
        <w:rPr>
          <w:rFonts w:ascii="Arial" w:eastAsia="Arial" w:hAnsi="Arial" w:cs="Arial"/>
          <w:i/>
          <w:color w:val="000000" w:themeColor="text1"/>
          <w:sz w:val="22"/>
          <w:szCs w:val="22"/>
        </w:rPr>
        <w:t>amique</w:t>
      </w:r>
      <w:r w:rsidRPr="00AC0C9C">
        <w:rPr>
          <w:rFonts w:ascii="Arial" w:eastAsia="Arial" w:hAnsi="Arial" w:cs="Arial"/>
          <w:color w:val="000000" w:themeColor="text1"/>
          <w:sz w:val="22"/>
          <w:szCs w:val="22"/>
        </w:rPr>
        <w:t xml:space="preserve"> (2018) en </w:t>
      </w:r>
      <w:r w:rsidRPr="00AC0C9C">
        <w:rPr>
          <w:rFonts w:ascii="Arial" w:eastAsia="Arial" w:hAnsi="Arial" w:cs="Arial"/>
          <w:i/>
          <w:color w:val="000000" w:themeColor="text1"/>
          <w:sz w:val="22"/>
          <w:szCs w:val="22"/>
        </w:rPr>
        <w:t>Raphael</w:t>
      </w:r>
      <w:r w:rsidRPr="00AC0C9C">
        <w:rPr>
          <w:rFonts w:ascii="Arial" w:eastAsia="Arial" w:hAnsi="Arial" w:cs="Arial"/>
          <w:color w:val="000000" w:themeColor="text1"/>
          <w:sz w:val="22"/>
          <w:szCs w:val="22"/>
        </w:rPr>
        <w:t xml:space="preserve"> (2017) zijn eerste échte duet en bouwt qua thematiek tot op zekere hoogte verder op </w:t>
      </w:r>
      <w:r w:rsidRPr="00AC0C9C">
        <w:rPr>
          <w:rFonts w:ascii="Arial" w:eastAsia="Arial" w:hAnsi="Arial" w:cs="Arial"/>
          <w:i/>
          <w:color w:val="000000" w:themeColor="text1"/>
          <w:sz w:val="22"/>
          <w:szCs w:val="22"/>
        </w:rPr>
        <w:t xml:space="preserve">ANECKXANDER </w:t>
      </w:r>
      <w:r w:rsidRPr="00AC0C9C">
        <w:rPr>
          <w:rFonts w:ascii="Arial" w:eastAsia="Arial" w:hAnsi="Arial" w:cs="Arial"/>
          <w:color w:val="000000" w:themeColor="text1"/>
          <w:sz w:val="22"/>
          <w:szCs w:val="22"/>
        </w:rPr>
        <w:t>(2015). Het lichaam wordt opnieuw gepresenteerd in een zeer pure vorm en de voorstelling focust verder op het creatief, kinetisch poten</w:t>
      </w:r>
      <w:r w:rsidRPr="00AC0C9C">
        <w:rPr>
          <w:rFonts w:ascii="Arial" w:eastAsia="Arial" w:hAnsi="Arial" w:cs="Arial"/>
          <w:color w:val="000000" w:themeColor="text1"/>
          <w:sz w:val="22"/>
          <w:szCs w:val="22"/>
        </w:rPr>
        <w:t xml:space="preserve">tieel van fysieke limitaties, een thematiek die als rode draad doorheen zijn oeuvre terug te vinden is. Na de locatievoorstelling </w:t>
      </w:r>
      <w:r w:rsidRPr="00AC0C9C">
        <w:rPr>
          <w:rFonts w:ascii="Arial" w:eastAsia="Arial" w:hAnsi="Arial" w:cs="Arial"/>
          <w:i/>
          <w:color w:val="000000" w:themeColor="text1"/>
          <w:sz w:val="22"/>
          <w:szCs w:val="22"/>
        </w:rPr>
        <w:t xml:space="preserve">SCREWS </w:t>
      </w:r>
      <w:r w:rsidRPr="00AC0C9C">
        <w:rPr>
          <w:rFonts w:ascii="Arial" w:eastAsia="Arial" w:hAnsi="Arial" w:cs="Arial"/>
          <w:color w:val="000000" w:themeColor="text1"/>
          <w:sz w:val="22"/>
          <w:szCs w:val="22"/>
        </w:rPr>
        <w:t xml:space="preserve">(2017) duikt Alexander opnieuw de theaterzaal in, met partner in crime Axel Guérin, die we eerder zagen als één van de </w:t>
      </w:r>
      <w:r w:rsidRPr="00AC0C9C">
        <w:rPr>
          <w:rFonts w:ascii="Arial" w:eastAsia="Arial" w:hAnsi="Arial" w:cs="Arial"/>
          <w:color w:val="000000" w:themeColor="text1"/>
          <w:sz w:val="22"/>
          <w:szCs w:val="22"/>
        </w:rPr>
        <w:t xml:space="preserve">performers in </w:t>
      </w:r>
      <w:r w:rsidRPr="00AC0C9C">
        <w:rPr>
          <w:rFonts w:ascii="Arial" w:eastAsia="Arial" w:hAnsi="Arial" w:cs="Arial"/>
          <w:i/>
          <w:color w:val="000000" w:themeColor="text1"/>
          <w:sz w:val="22"/>
          <w:szCs w:val="22"/>
        </w:rPr>
        <w:t>Red Haired Men (</w:t>
      </w:r>
      <w:r w:rsidRPr="00AC0C9C">
        <w:rPr>
          <w:rFonts w:ascii="Arial" w:eastAsia="Arial" w:hAnsi="Arial" w:cs="Arial"/>
          <w:color w:val="000000" w:themeColor="text1"/>
          <w:sz w:val="22"/>
          <w:szCs w:val="22"/>
        </w:rPr>
        <w:t>2018).</w:t>
      </w:r>
    </w:p>
    <w:p w14:paraId="0000000C" w14:textId="77777777" w:rsidR="00FD03DD" w:rsidRPr="00AC0C9C" w:rsidRDefault="00FD03DD">
      <w:pPr>
        <w:rPr>
          <w:rFonts w:ascii="Arial" w:eastAsia="Arial" w:hAnsi="Arial" w:cs="Arial"/>
          <w:i/>
          <w:color w:val="000000" w:themeColor="text1"/>
          <w:sz w:val="22"/>
          <w:szCs w:val="22"/>
        </w:rPr>
      </w:pPr>
    </w:p>
    <w:p w14:paraId="0000000D" w14:textId="77777777" w:rsidR="00FD03DD" w:rsidRPr="00AC0C9C" w:rsidRDefault="00B53BF1">
      <w:pPr>
        <w:rPr>
          <w:rFonts w:ascii="Arial" w:eastAsia="Arial" w:hAnsi="Arial" w:cs="Arial"/>
          <w:color w:val="000000" w:themeColor="text1"/>
          <w:sz w:val="22"/>
          <w:szCs w:val="22"/>
        </w:rPr>
      </w:pPr>
      <w:r w:rsidRPr="00AC0C9C">
        <w:rPr>
          <w:rFonts w:ascii="Arial" w:eastAsia="Arial" w:hAnsi="Arial" w:cs="Arial"/>
          <w:color w:val="000000" w:themeColor="text1"/>
          <w:sz w:val="22"/>
          <w:szCs w:val="22"/>
        </w:rPr>
        <w:t> </w:t>
      </w:r>
    </w:p>
    <w:p w14:paraId="0000000E" w14:textId="77777777" w:rsidR="00FD03DD" w:rsidRPr="00AC0C9C" w:rsidRDefault="00B53BF1">
      <w:pPr>
        <w:rPr>
          <w:rFonts w:ascii="Arial" w:eastAsia="Arial" w:hAnsi="Arial" w:cs="Arial"/>
          <w:color w:val="000000" w:themeColor="text1"/>
        </w:rPr>
      </w:pPr>
      <w:r w:rsidRPr="00AC0C9C">
        <w:rPr>
          <w:color w:val="000000" w:themeColor="text1"/>
        </w:rPr>
        <w:br w:type="page"/>
      </w:r>
    </w:p>
    <w:p w14:paraId="0000000F" w14:textId="77777777" w:rsidR="00FD03DD" w:rsidRPr="00B53BF1" w:rsidRDefault="00B53BF1">
      <w:pPr>
        <w:rPr>
          <w:rFonts w:ascii="Arial" w:eastAsia="Arial" w:hAnsi="Arial" w:cs="Arial"/>
          <w:i/>
          <w:color w:val="000000" w:themeColor="text1"/>
        </w:rPr>
      </w:pPr>
      <w:r w:rsidRPr="00B53BF1">
        <w:rPr>
          <w:rFonts w:ascii="Arial" w:eastAsia="Arial" w:hAnsi="Arial" w:cs="Arial"/>
          <w:i/>
          <w:color w:val="000000" w:themeColor="text1"/>
        </w:rPr>
        <w:lastRenderedPageBreak/>
        <w:t>Credits</w:t>
      </w:r>
    </w:p>
    <w:p w14:paraId="00000010" w14:textId="77777777" w:rsidR="00FD03DD" w:rsidRPr="00AC0C9C" w:rsidRDefault="00FD03DD">
      <w:pPr>
        <w:rPr>
          <w:rFonts w:ascii="Arial" w:eastAsia="Arial" w:hAnsi="Arial" w:cs="Arial"/>
          <w:color w:val="000000" w:themeColor="text1"/>
        </w:rPr>
      </w:pPr>
      <w:bookmarkStart w:id="0" w:name="_GoBack"/>
      <w:bookmarkEnd w:id="0"/>
    </w:p>
    <w:p w14:paraId="00000011"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Concept &amp; choreografie: </w:t>
      </w:r>
      <w:r w:rsidRPr="00AC0C9C">
        <w:rPr>
          <w:rFonts w:ascii="Arial" w:eastAsia="Arial" w:hAnsi="Arial" w:cs="Arial"/>
          <w:color w:val="000000" w:themeColor="text1"/>
          <w:sz w:val="20"/>
          <w:szCs w:val="20"/>
        </w:rPr>
        <w:t>Alexander Vantournhout</w:t>
      </w:r>
    </w:p>
    <w:p w14:paraId="00000012"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Performers: </w:t>
      </w:r>
      <w:r w:rsidRPr="00AC0C9C">
        <w:rPr>
          <w:rFonts w:ascii="Arial" w:eastAsia="Arial" w:hAnsi="Arial" w:cs="Arial"/>
          <w:color w:val="000000" w:themeColor="text1"/>
          <w:sz w:val="20"/>
          <w:szCs w:val="20"/>
        </w:rPr>
        <w:t>Axel Guérin &amp; Alexander Vantournhout</w:t>
      </w:r>
    </w:p>
    <w:p w14:paraId="00000013" w14:textId="3967DE9E"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Gecreëerd in samenwerking met: </w:t>
      </w:r>
      <w:r w:rsidRPr="00AC0C9C">
        <w:rPr>
          <w:rFonts w:ascii="Arial" w:eastAsia="Arial" w:hAnsi="Arial" w:cs="Arial"/>
          <w:color w:val="000000" w:themeColor="text1"/>
          <w:sz w:val="20"/>
          <w:szCs w:val="20"/>
        </w:rPr>
        <w:t>Emmi Väisänen</w:t>
      </w:r>
      <w:r w:rsidR="00AC0C9C">
        <w:rPr>
          <w:rFonts w:ascii="Arial" w:eastAsia="Arial" w:hAnsi="Arial" w:cs="Arial"/>
          <w:color w:val="000000" w:themeColor="text1"/>
          <w:sz w:val="20"/>
          <w:szCs w:val="20"/>
        </w:rPr>
        <w:t xml:space="preserve"> </w:t>
      </w:r>
      <w:r w:rsidR="00AC0C9C">
        <w:rPr>
          <w:rFonts w:ascii="Arial" w:eastAsia="Arial" w:hAnsi="Arial" w:cs="Arial"/>
          <w:sz w:val="20"/>
          <w:szCs w:val="20"/>
        </w:rPr>
        <w:t>&amp; Axel Guérin</w:t>
      </w:r>
    </w:p>
    <w:p w14:paraId="00000014"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color w:val="000000" w:themeColor="text1"/>
          <w:sz w:val="20"/>
          <w:szCs w:val="20"/>
        </w:rPr>
        <w:t xml:space="preserve"> </w:t>
      </w:r>
    </w:p>
    <w:p w14:paraId="00000015"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Componist: </w:t>
      </w:r>
      <w:r w:rsidRPr="00AC0C9C">
        <w:rPr>
          <w:rFonts w:ascii="Arial" w:eastAsia="Arial" w:hAnsi="Arial" w:cs="Arial"/>
          <w:color w:val="000000" w:themeColor="text1"/>
          <w:sz w:val="20"/>
          <w:szCs w:val="20"/>
        </w:rPr>
        <w:t>Andrea Belfi</w:t>
      </w:r>
    </w:p>
    <w:p w14:paraId="00000016"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color w:val="000000" w:themeColor="text1"/>
          <w:sz w:val="20"/>
          <w:szCs w:val="20"/>
        </w:rPr>
        <w:t xml:space="preserve"> </w:t>
      </w:r>
    </w:p>
    <w:p w14:paraId="00000017"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Dramaturgie: </w:t>
      </w:r>
      <w:r w:rsidRPr="00AC0C9C">
        <w:rPr>
          <w:rFonts w:ascii="Arial" w:eastAsia="Arial" w:hAnsi="Arial" w:cs="Arial"/>
          <w:color w:val="000000" w:themeColor="text1"/>
          <w:sz w:val="20"/>
          <w:szCs w:val="20"/>
        </w:rPr>
        <w:t>Rudi Laermans</w:t>
      </w:r>
    </w:p>
    <w:p w14:paraId="00000018" w14:textId="77777777" w:rsidR="00FD03DD" w:rsidRPr="00AC0C9C" w:rsidRDefault="00B53BF1">
      <w:pPr>
        <w:rPr>
          <w:rFonts w:ascii="Arial" w:eastAsia="Arial" w:hAnsi="Arial" w:cs="Arial"/>
          <w:b/>
          <w:color w:val="000000" w:themeColor="text1"/>
          <w:sz w:val="20"/>
          <w:szCs w:val="20"/>
        </w:rPr>
      </w:pPr>
      <w:r w:rsidRPr="00AC0C9C">
        <w:rPr>
          <w:rFonts w:ascii="Arial" w:eastAsia="Arial" w:hAnsi="Arial" w:cs="Arial"/>
          <w:b/>
          <w:color w:val="000000" w:themeColor="text1"/>
          <w:sz w:val="20"/>
          <w:szCs w:val="20"/>
        </w:rPr>
        <w:t xml:space="preserve"> </w:t>
      </w:r>
    </w:p>
    <w:p w14:paraId="00000019"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Lichtcreatie: </w:t>
      </w:r>
      <w:r w:rsidRPr="00AC0C9C">
        <w:rPr>
          <w:rFonts w:ascii="Arial" w:eastAsia="Arial" w:hAnsi="Arial" w:cs="Arial"/>
          <w:color w:val="000000" w:themeColor="text1"/>
          <w:sz w:val="20"/>
          <w:szCs w:val="20"/>
        </w:rPr>
        <w:t>Caroline Mathieu &amp;</w:t>
      </w:r>
      <w:r w:rsidRPr="00AC0C9C">
        <w:rPr>
          <w:rFonts w:ascii="Arial" w:eastAsia="Arial" w:hAnsi="Arial" w:cs="Arial"/>
          <w:b/>
          <w:color w:val="000000" w:themeColor="text1"/>
          <w:sz w:val="20"/>
          <w:szCs w:val="20"/>
        </w:rPr>
        <w:t xml:space="preserve"> </w:t>
      </w:r>
      <w:r w:rsidRPr="00AC0C9C">
        <w:rPr>
          <w:rFonts w:ascii="Arial" w:eastAsia="Arial" w:hAnsi="Arial" w:cs="Arial"/>
          <w:color w:val="000000" w:themeColor="text1"/>
          <w:sz w:val="20"/>
          <w:szCs w:val="20"/>
        </w:rPr>
        <w:t>Harry Cole</w:t>
      </w:r>
    </w:p>
    <w:p w14:paraId="0000001A"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Techniek:</w:t>
      </w:r>
      <w:r w:rsidRPr="00AC0C9C">
        <w:rPr>
          <w:rFonts w:ascii="Arial" w:eastAsia="Arial" w:hAnsi="Arial" w:cs="Arial"/>
          <w:color w:val="000000" w:themeColor="text1"/>
          <w:sz w:val="20"/>
          <w:szCs w:val="20"/>
        </w:rPr>
        <w:t xml:space="preserve"> Rinus Samyn</w:t>
      </w:r>
    </w:p>
    <w:p w14:paraId="0000001B"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color w:val="000000" w:themeColor="text1"/>
          <w:sz w:val="20"/>
          <w:szCs w:val="20"/>
        </w:rPr>
        <w:t xml:space="preserve"> </w:t>
      </w:r>
    </w:p>
    <w:p w14:paraId="0000001C"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Kostuums:</w:t>
      </w:r>
      <w:r w:rsidRPr="00AC0C9C">
        <w:rPr>
          <w:rFonts w:ascii="Arial" w:eastAsia="Arial" w:hAnsi="Arial" w:cs="Arial"/>
          <w:color w:val="000000" w:themeColor="text1"/>
          <w:sz w:val="20"/>
          <w:szCs w:val="20"/>
        </w:rPr>
        <w:t xml:space="preserve"> Anne-Catherine Kunz</w:t>
      </w:r>
    </w:p>
    <w:p w14:paraId="0000001D"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Concept scenografie: </w:t>
      </w:r>
      <w:r w:rsidRPr="00AC0C9C">
        <w:rPr>
          <w:rFonts w:ascii="Arial" w:eastAsia="Arial" w:hAnsi="Arial" w:cs="Arial"/>
          <w:color w:val="000000" w:themeColor="text1"/>
          <w:sz w:val="20"/>
          <w:szCs w:val="20"/>
        </w:rPr>
        <w:t>Bjorn Verlinde</w:t>
      </w:r>
    </w:p>
    <w:p w14:paraId="0000001E" w14:textId="77777777" w:rsidR="00FD03DD" w:rsidRPr="00AC0C9C" w:rsidRDefault="00B53BF1">
      <w:pPr>
        <w:rPr>
          <w:rFonts w:ascii="Arial" w:eastAsia="Arial" w:hAnsi="Arial" w:cs="Arial"/>
          <w:b/>
          <w:color w:val="000000" w:themeColor="text1"/>
          <w:sz w:val="20"/>
          <w:szCs w:val="20"/>
        </w:rPr>
      </w:pPr>
      <w:r w:rsidRPr="00AC0C9C">
        <w:rPr>
          <w:rFonts w:ascii="Arial" w:eastAsia="Arial" w:hAnsi="Arial" w:cs="Arial"/>
          <w:b/>
          <w:color w:val="000000" w:themeColor="text1"/>
          <w:sz w:val="20"/>
          <w:szCs w:val="20"/>
        </w:rPr>
        <w:t xml:space="preserve"> </w:t>
      </w:r>
    </w:p>
    <w:p w14:paraId="0000001F" w14:textId="77777777" w:rsidR="00FD03DD" w:rsidRPr="00AC0C9C" w:rsidRDefault="00B53BF1">
      <w:pPr>
        <w:rPr>
          <w:rFonts w:ascii="Arial" w:eastAsia="Arial" w:hAnsi="Arial" w:cs="Arial"/>
          <w:b/>
          <w:color w:val="000000" w:themeColor="text1"/>
          <w:sz w:val="20"/>
          <w:szCs w:val="20"/>
        </w:rPr>
      </w:pPr>
      <w:r w:rsidRPr="00AC0C9C">
        <w:rPr>
          <w:rFonts w:ascii="Arial" w:eastAsia="Arial" w:hAnsi="Arial" w:cs="Arial"/>
          <w:b/>
          <w:color w:val="000000" w:themeColor="text1"/>
          <w:sz w:val="20"/>
          <w:szCs w:val="20"/>
        </w:rPr>
        <w:t xml:space="preserve">Outside eye: </w:t>
      </w:r>
      <w:r w:rsidRPr="00AC0C9C">
        <w:rPr>
          <w:rFonts w:ascii="Arial" w:eastAsia="Arial" w:hAnsi="Arial" w:cs="Arial"/>
          <w:color w:val="000000" w:themeColor="text1"/>
          <w:sz w:val="20"/>
          <w:szCs w:val="20"/>
        </w:rPr>
        <w:t>Anneleen Keppens, Maria Ferreira Silva</w:t>
      </w:r>
      <w:r w:rsidRPr="00AC0C9C">
        <w:rPr>
          <w:rFonts w:ascii="Arial" w:eastAsia="Arial" w:hAnsi="Arial" w:cs="Arial"/>
          <w:b/>
          <w:color w:val="000000" w:themeColor="text1"/>
          <w:sz w:val="20"/>
          <w:szCs w:val="20"/>
        </w:rPr>
        <w:t xml:space="preserve"> </w:t>
      </w:r>
    </w:p>
    <w:p w14:paraId="00000020"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Thanks to: </w:t>
      </w:r>
      <w:r w:rsidRPr="00AC0C9C">
        <w:rPr>
          <w:rFonts w:ascii="Arial" w:eastAsia="Arial" w:hAnsi="Arial" w:cs="Arial"/>
          <w:color w:val="000000" w:themeColor="text1"/>
          <w:sz w:val="20"/>
          <w:szCs w:val="20"/>
        </w:rPr>
        <w:t>Sébastien Hendrickx, Vera Tussing, Esse Vanderbruggen</w:t>
      </w:r>
    </w:p>
    <w:p w14:paraId="00000021" w14:textId="77777777" w:rsidR="00FD03DD" w:rsidRPr="00AC0C9C" w:rsidRDefault="00B53BF1">
      <w:pPr>
        <w:rPr>
          <w:rFonts w:ascii="Arial" w:eastAsia="Arial" w:hAnsi="Arial" w:cs="Arial"/>
          <w:b/>
          <w:color w:val="000000" w:themeColor="text1"/>
          <w:sz w:val="20"/>
          <w:szCs w:val="20"/>
        </w:rPr>
      </w:pPr>
      <w:r w:rsidRPr="00AC0C9C">
        <w:rPr>
          <w:rFonts w:ascii="Arial" w:eastAsia="Arial" w:hAnsi="Arial" w:cs="Arial"/>
          <w:b/>
          <w:color w:val="000000" w:themeColor="text1"/>
          <w:sz w:val="20"/>
          <w:szCs w:val="20"/>
        </w:rPr>
        <w:t xml:space="preserve"> </w:t>
      </w:r>
    </w:p>
    <w:p w14:paraId="05B9D3D7" w14:textId="379188ED" w:rsidR="00AC0C9C" w:rsidRPr="00AC0C9C" w:rsidRDefault="00AC0C9C">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Belgische première: </w:t>
      </w:r>
      <w:r w:rsidRPr="00AC0C9C">
        <w:rPr>
          <w:rFonts w:ascii="Arial" w:eastAsia="Arial" w:hAnsi="Arial" w:cs="Arial"/>
          <w:color w:val="000000" w:themeColor="text1"/>
          <w:sz w:val="20"/>
          <w:szCs w:val="20"/>
        </w:rPr>
        <w:t>8-9/10/2020 Vooruit, Gent</w:t>
      </w:r>
    </w:p>
    <w:p w14:paraId="00000022" w14:textId="3C3CDB67" w:rsidR="00FD03DD" w:rsidRPr="00AC0C9C" w:rsidRDefault="00B53BF1">
      <w:pPr>
        <w:rPr>
          <w:rFonts w:ascii="Arial" w:eastAsia="Arial" w:hAnsi="Arial" w:cs="Arial"/>
          <w:i/>
          <w:color w:val="000000" w:themeColor="text1"/>
          <w:sz w:val="20"/>
          <w:szCs w:val="20"/>
        </w:rPr>
      </w:pPr>
      <w:r w:rsidRPr="00AC0C9C">
        <w:rPr>
          <w:rFonts w:ascii="Arial" w:eastAsia="Arial" w:hAnsi="Arial" w:cs="Arial"/>
          <w:b/>
          <w:color w:val="000000" w:themeColor="text1"/>
          <w:sz w:val="20"/>
          <w:szCs w:val="20"/>
        </w:rPr>
        <w:t xml:space="preserve">Internationale première: </w:t>
      </w:r>
      <w:r w:rsidRPr="00AC0C9C">
        <w:rPr>
          <w:rFonts w:ascii="Arial" w:eastAsia="Arial" w:hAnsi="Arial" w:cs="Arial"/>
          <w:color w:val="000000" w:themeColor="text1"/>
          <w:sz w:val="20"/>
          <w:szCs w:val="20"/>
        </w:rPr>
        <w:t xml:space="preserve">25-27/06/2020 Subsistances, Lyon </w:t>
      </w:r>
      <w:r w:rsidRPr="00AC0C9C">
        <w:rPr>
          <w:rFonts w:ascii="Arial" w:eastAsia="Arial" w:hAnsi="Arial" w:cs="Arial"/>
          <w:i/>
          <w:color w:val="000000" w:themeColor="text1"/>
          <w:sz w:val="20"/>
          <w:szCs w:val="20"/>
        </w:rPr>
        <w:t>(geannuleerd omwille van COVID-19)</w:t>
      </w:r>
    </w:p>
    <w:p w14:paraId="00000023"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color w:val="000000" w:themeColor="text1"/>
          <w:sz w:val="20"/>
          <w:szCs w:val="20"/>
        </w:rPr>
        <w:t>3-4/10/2020 Actoral, Marseille</w:t>
      </w:r>
    </w:p>
    <w:p w14:paraId="00000024" w14:textId="77777777" w:rsidR="00FD03DD" w:rsidRPr="00AC0C9C" w:rsidRDefault="00B53BF1">
      <w:pPr>
        <w:rPr>
          <w:rFonts w:ascii="Arial" w:eastAsia="Arial" w:hAnsi="Arial" w:cs="Arial"/>
          <w:i/>
          <w:color w:val="000000" w:themeColor="text1"/>
          <w:sz w:val="20"/>
          <w:szCs w:val="20"/>
        </w:rPr>
      </w:pPr>
      <w:r w:rsidRPr="00AC0C9C">
        <w:rPr>
          <w:rFonts w:ascii="Arial" w:eastAsia="Arial" w:hAnsi="Arial" w:cs="Arial"/>
          <w:b/>
          <w:color w:val="000000" w:themeColor="text1"/>
          <w:sz w:val="20"/>
          <w:szCs w:val="20"/>
        </w:rPr>
        <w:t xml:space="preserve">Nederlandse avant-première: </w:t>
      </w:r>
      <w:r w:rsidRPr="00AC0C9C">
        <w:rPr>
          <w:rFonts w:ascii="Arial" w:eastAsia="Arial" w:hAnsi="Arial" w:cs="Arial"/>
          <w:color w:val="000000" w:themeColor="text1"/>
          <w:sz w:val="20"/>
          <w:szCs w:val="20"/>
        </w:rPr>
        <w:t xml:space="preserve">13-21/06/2020 Oerol, Ter Schelling </w:t>
      </w:r>
      <w:r w:rsidRPr="00AC0C9C">
        <w:rPr>
          <w:rFonts w:ascii="Arial" w:eastAsia="Arial" w:hAnsi="Arial" w:cs="Arial"/>
          <w:i/>
          <w:color w:val="000000" w:themeColor="text1"/>
          <w:sz w:val="20"/>
          <w:szCs w:val="20"/>
        </w:rPr>
        <w:t>(geannuleerd omwille van COVID-19)</w:t>
      </w:r>
    </w:p>
    <w:p w14:paraId="00000026" w14:textId="220BDD7D" w:rsidR="00FD03DD" w:rsidRPr="00AC0C9C" w:rsidRDefault="00FD03DD">
      <w:pPr>
        <w:rPr>
          <w:rFonts w:ascii="Arial" w:eastAsia="Arial" w:hAnsi="Arial" w:cs="Arial"/>
          <w:b/>
          <w:color w:val="000000" w:themeColor="text1"/>
          <w:sz w:val="20"/>
          <w:szCs w:val="20"/>
        </w:rPr>
      </w:pPr>
    </w:p>
    <w:p w14:paraId="00000027"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Spreiding</w:t>
      </w:r>
      <w:r w:rsidRPr="00AC0C9C">
        <w:rPr>
          <w:rFonts w:ascii="Arial" w:eastAsia="Arial" w:hAnsi="Arial" w:cs="Arial"/>
          <w:color w:val="000000" w:themeColor="text1"/>
          <w:sz w:val="20"/>
          <w:szCs w:val="20"/>
        </w:rPr>
        <w:t>: Frans Brood Productions</w:t>
      </w:r>
    </w:p>
    <w:p w14:paraId="00000028"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Company manager: </w:t>
      </w:r>
      <w:r w:rsidRPr="00AC0C9C">
        <w:rPr>
          <w:rFonts w:ascii="Arial" w:eastAsia="Arial" w:hAnsi="Arial" w:cs="Arial"/>
          <w:color w:val="000000" w:themeColor="text1"/>
          <w:sz w:val="20"/>
          <w:szCs w:val="20"/>
        </w:rPr>
        <w:t>Esther Maas</w:t>
      </w:r>
    </w:p>
    <w:p w14:paraId="00000029"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Productie manager: </w:t>
      </w:r>
      <w:r w:rsidRPr="00AC0C9C">
        <w:rPr>
          <w:rFonts w:ascii="Arial" w:eastAsia="Arial" w:hAnsi="Arial" w:cs="Arial"/>
          <w:color w:val="000000" w:themeColor="text1"/>
          <w:sz w:val="20"/>
          <w:szCs w:val="20"/>
        </w:rPr>
        <w:t>Aïda Gabriëls</w:t>
      </w:r>
    </w:p>
    <w:p w14:paraId="0000002A"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Foto’s:</w:t>
      </w:r>
      <w:r w:rsidRPr="00AC0C9C">
        <w:rPr>
          <w:rFonts w:ascii="Arial" w:eastAsia="Arial" w:hAnsi="Arial" w:cs="Arial"/>
          <w:color w:val="000000" w:themeColor="text1"/>
          <w:sz w:val="20"/>
          <w:szCs w:val="20"/>
        </w:rPr>
        <w:t xml:space="preserve"> Bart Grietens</w:t>
      </w:r>
    </w:p>
    <w:p w14:paraId="0000002B" w14:textId="77777777" w:rsidR="00FD03DD" w:rsidRPr="00AC0C9C" w:rsidRDefault="00B53BF1">
      <w:pPr>
        <w:rPr>
          <w:rFonts w:ascii="Arial" w:eastAsia="Arial" w:hAnsi="Arial" w:cs="Arial"/>
          <w:b/>
          <w:color w:val="000000" w:themeColor="text1"/>
          <w:sz w:val="20"/>
          <w:szCs w:val="20"/>
        </w:rPr>
      </w:pPr>
      <w:r w:rsidRPr="00AC0C9C">
        <w:rPr>
          <w:rFonts w:ascii="Arial" w:eastAsia="Arial" w:hAnsi="Arial" w:cs="Arial"/>
          <w:b/>
          <w:color w:val="000000" w:themeColor="text1"/>
          <w:sz w:val="20"/>
          <w:szCs w:val="20"/>
        </w:rPr>
        <w:t xml:space="preserve"> </w:t>
      </w:r>
    </w:p>
    <w:p w14:paraId="0000002C"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Coproducenten: </w:t>
      </w:r>
      <w:r w:rsidRPr="00AC0C9C">
        <w:rPr>
          <w:rFonts w:ascii="Arial" w:eastAsia="Arial" w:hAnsi="Arial" w:cs="Arial"/>
          <w:color w:val="000000" w:themeColor="text1"/>
          <w:sz w:val="20"/>
          <w:szCs w:val="20"/>
        </w:rPr>
        <w:t>Kunstencentrum Vooruit, Gent (BE), PERPLX, Marke (BE), CENTQUATRE, Paris (FR), Cirque-théâtr</w:t>
      </w:r>
      <w:r w:rsidRPr="00AC0C9C">
        <w:rPr>
          <w:rFonts w:ascii="Arial" w:eastAsia="Arial" w:hAnsi="Arial" w:cs="Arial"/>
          <w:color w:val="000000" w:themeColor="text1"/>
          <w:sz w:val="20"/>
          <w:szCs w:val="20"/>
        </w:rPr>
        <w:t>e Elbeuf (FR), Subsistances, Lyon (FR), Théâtre de la Ville de Luxembourg, Luxembourg (LU), MA scène nationale – Pays de Montbéliard (FR), Les Hivernales CDCN, Avignon (FR), Malpertuis, Tielt (BE), Theater Freiburg (DE), Théâtre des Quatre Saisons, Gradign</w:t>
      </w:r>
      <w:r w:rsidRPr="00AC0C9C">
        <w:rPr>
          <w:rFonts w:ascii="Arial" w:eastAsia="Arial" w:hAnsi="Arial" w:cs="Arial"/>
          <w:color w:val="000000" w:themeColor="text1"/>
          <w:sz w:val="20"/>
          <w:szCs w:val="20"/>
        </w:rPr>
        <w:t>an (FR)</w:t>
      </w:r>
    </w:p>
    <w:p w14:paraId="0000002D"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color w:val="000000" w:themeColor="text1"/>
          <w:sz w:val="20"/>
          <w:szCs w:val="20"/>
        </w:rPr>
        <w:t xml:space="preserve"> </w:t>
      </w:r>
    </w:p>
    <w:p w14:paraId="0000002E" w14:textId="530A314F"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Residenties:  </w:t>
      </w:r>
      <w:r w:rsidRPr="00AC0C9C">
        <w:rPr>
          <w:rFonts w:ascii="Arial" w:eastAsia="Arial" w:hAnsi="Arial" w:cs="Arial"/>
          <w:color w:val="000000" w:themeColor="text1"/>
          <w:sz w:val="20"/>
          <w:szCs w:val="20"/>
        </w:rPr>
        <w:t xml:space="preserve">les ballets </w:t>
      </w:r>
      <w:r w:rsidR="00AC0C9C">
        <w:rPr>
          <w:rFonts w:ascii="Arial" w:eastAsia="Arial" w:hAnsi="Arial" w:cs="Arial"/>
          <w:color w:val="000000" w:themeColor="text1"/>
          <w:sz w:val="20"/>
          <w:szCs w:val="20"/>
        </w:rPr>
        <w:t xml:space="preserve">C </w:t>
      </w:r>
      <w:r w:rsidRPr="00AC0C9C">
        <w:rPr>
          <w:rFonts w:ascii="Arial" w:eastAsia="Arial" w:hAnsi="Arial" w:cs="Arial"/>
          <w:color w:val="000000" w:themeColor="text1"/>
          <w:sz w:val="20"/>
          <w:szCs w:val="20"/>
        </w:rPr>
        <w:t xml:space="preserve">de </w:t>
      </w:r>
      <w:r w:rsidR="00AC0C9C">
        <w:rPr>
          <w:rFonts w:ascii="Arial" w:eastAsia="Arial" w:hAnsi="Arial" w:cs="Arial"/>
          <w:color w:val="000000" w:themeColor="text1"/>
          <w:sz w:val="20"/>
          <w:szCs w:val="20"/>
        </w:rPr>
        <w:t>la B</w:t>
      </w:r>
      <w:r w:rsidRPr="00AC0C9C">
        <w:rPr>
          <w:rFonts w:ascii="Arial" w:eastAsia="Arial" w:hAnsi="Arial" w:cs="Arial"/>
          <w:color w:val="000000" w:themeColor="text1"/>
          <w:sz w:val="20"/>
          <w:szCs w:val="20"/>
        </w:rPr>
        <w:t>, Gent (BE), Arts Centre Vooruit, Ghent (BE), STUK, Leuven (BE), Subsistances, Lyon (FR), Wood Cube, Roeselare (BE), Workspacebrussels, Brussels (BE)</w:t>
      </w:r>
    </w:p>
    <w:p w14:paraId="0000002F" w14:textId="77777777" w:rsidR="00FD03DD" w:rsidRPr="00AC0C9C" w:rsidRDefault="00B53BF1">
      <w:pPr>
        <w:rPr>
          <w:rFonts w:ascii="Arial" w:eastAsia="Arial" w:hAnsi="Arial" w:cs="Arial"/>
          <w:b/>
          <w:color w:val="000000" w:themeColor="text1"/>
          <w:sz w:val="20"/>
          <w:szCs w:val="20"/>
        </w:rPr>
      </w:pPr>
      <w:r w:rsidRPr="00AC0C9C">
        <w:rPr>
          <w:rFonts w:ascii="Arial" w:eastAsia="Arial" w:hAnsi="Arial" w:cs="Arial"/>
          <w:b/>
          <w:color w:val="000000" w:themeColor="text1"/>
          <w:sz w:val="20"/>
          <w:szCs w:val="20"/>
        </w:rPr>
        <w:t xml:space="preserve"> </w:t>
      </w:r>
    </w:p>
    <w:p w14:paraId="00000030" w14:textId="77777777" w:rsidR="00FD03DD" w:rsidRPr="00AC0C9C" w:rsidRDefault="00B53BF1">
      <w:pPr>
        <w:rPr>
          <w:rFonts w:ascii="Arial" w:eastAsia="Arial" w:hAnsi="Arial" w:cs="Arial"/>
          <w:color w:val="000000" w:themeColor="text1"/>
          <w:sz w:val="20"/>
          <w:szCs w:val="20"/>
        </w:rPr>
      </w:pPr>
      <w:r w:rsidRPr="00AC0C9C">
        <w:rPr>
          <w:rFonts w:ascii="Arial" w:eastAsia="Arial" w:hAnsi="Arial" w:cs="Arial"/>
          <w:b/>
          <w:color w:val="000000" w:themeColor="text1"/>
          <w:sz w:val="20"/>
          <w:szCs w:val="20"/>
        </w:rPr>
        <w:t xml:space="preserve">Residenties geannuleerd omwille van COVID-19: </w:t>
      </w:r>
      <w:r w:rsidRPr="00AC0C9C">
        <w:rPr>
          <w:rFonts w:ascii="Arial" w:eastAsia="Arial" w:hAnsi="Arial" w:cs="Arial"/>
          <w:color w:val="000000" w:themeColor="text1"/>
          <w:sz w:val="20"/>
          <w:szCs w:val="20"/>
        </w:rPr>
        <w:t>Arts Printing Ho</w:t>
      </w:r>
      <w:r w:rsidRPr="00AC0C9C">
        <w:rPr>
          <w:rFonts w:ascii="Arial" w:eastAsia="Arial" w:hAnsi="Arial" w:cs="Arial"/>
          <w:color w:val="000000" w:themeColor="text1"/>
          <w:sz w:val="20"/>
          <w:szCs w:val="20"/>
        </w:rPr>
        <w:t>use, Vilnius (LT) Oerol, Ter Schelling (NL), Le Gymnase CDCN, Roubaix (FR), Grand Théâtre, Groningen (NL)</w:t>
      </w:r>
    </w:p>
    <w:p w14:paraId="00000031" w14:textId="77777777" w:rsidR="00FD03DD" w:rsidRPr="00AC0C9C" w:rsidRDefault="00B53BF1">
      <w:pPr>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 xml:space="preserve"> </w:t>
      </w:r>
    </w:p>
    <w:p w14:paraId="00000032" w14:textId="77777777" w:rsidR="00FD03DD" w:rsidRPr="00AC0C9C" w:rsidRDefault="00B53BF1">
      <w:pPr>
        <w:shd w:val="clear" w:color="auto" w:fill="FFFFFF"/>
        <w:rPr>
          <w:rFonts w:ascii="Arial" w:eastAsia="Arial" w:hAnsi="Arial" w:cs="Arial"/>
          <w:color w:val="000000" w:themeColor="text1"/>
          <w:sz w:val="20"/>
          <w:szCs w:val="20"/>
          <w:highlight w:val="white"/>
        </w:rPr>
      </w:pPr>
      <w:r w:rsidRPr="00AC0C9C">
        <w:rPr>
          <w:rFonts w:ascii="Arial" w:eastAsia="Arial" w:hAnsi="Arial" w:cs="Arial"/>
          <w:b/>
          <w:color w:val="000000" w:themeColor="text1"/>
          <w:sz w:val="20"/>
          <w:szCs w:val="20"/>
          <w:highlight w:val="white"/>
        </w:rPr>
        <w:t xml:space="preserve">Productie: </w:t>
      </w:r>
      <w:r w:rsidRPr="00AC0C9C">
        <w:rPr>
          <w:rFonts w:ascii="Arial" w:eastAsia="Arial" w:hAnsi="Arial" w:cs="Arial"/>
          <w:color w:val="000000" w:themeColor="text1"/>
          <w:sz w:val="20"/>
          <w:szCs w:val="20"/>
          <w:highlight w:val="white"/>
        </w:rPr>
        <w:t>Not Standing vzw</w:t>
      </w:r>
    </w:p>
    <w:p w14:paraId="00000033" w14:textId="77777777" w:rsidR="00FD03DD" w:rsidRPr="00AC0C9C" w:rsidRDefault="00B53BF1">
      <w:pPr>
        <w:shd w:val="clear" w:color="auto" w:fill="FFFFFF"/>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adres: Beversesteenweg 78, 8800 Roeselare (BE)</w:t>
      </w:r>
    </w:p>
    <w:p w14:paraId="00000034" w14:textId="77777777" w:rsidR="00FD03DD" w:rsidRPr="00AC0C9C" w:rsidRDefault="00B53BF1">
      <w:pPr>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 xml:space="preserve"> </w:t>
      </w:r>
    </w:p>
    <w:p w14:paraId="00000035" w14:textId="77777777" w:rsidR="00FD03DD" w:rsidRPr="00AC0C9C" w:rsidRDefault="00B53BF1">
      <w:pPr>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Met de steun van de Vlaamse overheid.</w:t>
      </w:r>
    </w:p>
    <w:p w14:paraId="00000036" w14:textId="77777777" w:rsidR="00FD03DD" w:rsidRPr="00AC0C9C" w:rsidRDefault="00B53BF1">
      <w:pPr>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 xml:space="preserve"> </w:t>
      </w:r>
    </w:p>
    <w:p w14:paraId="00000037" w14:textId="77777777" w:rsidR="00FD03DD" w:rsidRPr="00AC0C9C" w:rsidRDefault="00B53BF1">
      <w:pPr>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Alexander Vantournhout is artiest-in-residentie in kunstencentrum Vooruit in Gent, artiste associé van le CENTQUATRE Parijs en Cirque-théâtre Elbeuf en cultureel ambassadeur van de stad Roeselare.</w:t>
      </w:r>
    </w:p>
    <w:p w14:paraId="00000038" w14:textId="77777777" w:rsidR="00FD03DD" w:rsidRPr="00AC0C9C" w:rsidRDefault="00B53BF1">
      <w:pPr>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 xml:space="preserve"> </w:t>
      </w:r>
    </w:p>
    <w:p w14:paraId="00000039" w14:textId="77777777" w:rsidR="00FD03DD" w:rsidRPr="00AC0C9C" w:rsidRDefault="00B53BF1">
      <w:pPr>
        <w:rPr>
          <w:rFonts w:ascii="Arial" w:eastAsia="Arial" w:hAnsi="Arial" w:cs="Arial"/>
          <w:color w:val="000000" w:themeColor="text1"/>
          <w:sz w:val="20"/>
          <w:szCs w:val="20"/>
          <w:highlight w:val="white"/>
        </w:rPr>
      </w:pPr>
      <w:r w:rsidRPr="00AC0C9C">
        <w:rPr>
          <w:rFonts w:ascii="Arial" w:eastAsia="Arial" w:hAnsi="Arial" w:cs="Arial"/>
          <w:color w:val="000000" w:themeColor="text1"/>
          <w:sz w:val="20"/>
          <w:szCs w:val="20"/>
          <w:highlight w:val="white"/>
        </w:rPr>
        <w:t xml:space="preserve">Alexander Vantournhout wordt gesteund door Fondation BNP </w:t>
      </w:r>
      <w:r w:rsidRPr="00AC0C9C">
        <w:rPr>
          <w:rFonts w:ascii="Arial" w:eastAsia="Arial" w:hAnsi="Arial" w:cs="Arial"/>
          <w:color w:val="000000" w:themeColor="text1"/>
          <w:sz w:val="20"/>
          <w:szCs w:val="20"/>
          <w:highlight w:val="white"/>
        </w:rPr>
        <w:t>Paribas voor de ontwikkeling van zijn projecten.</w:t>
      </w:r>
    </w:p>
    <w:p w14:paraId="0000003A" w14:textId="77777777" w:rsidR="00FD03DD" w:rsidRPr="00AC0C9C" w:rsidRDefault="00FD03DD">
      <w:pPr>
        <w:rPr>
          <w:rFonts w:ascii="Arial" w:eastAsia="Arial" w:hAnsi="Arial" w:cs="Arial"/>
          <w:color w:val="000000" w:themeColor="text1"/>
        </w:rPr>
      </w:pPr>
    </w:p>
    <w:sectPr w:rsidR="00FD03DD" w:rsidRPr="00AC0C9C">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DD"/>
    <w:rsid w:val="00AC0C9C"/>
    <w:rsid w:val="00B53BF1"/>
    <w:rsid w:val="00FD0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6FF8"/>
  <w15:docId w15:val="{7B6886E6-8B41-DF42-845E-E5A3707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Standaardalinea-lettertype"/>
    <w:rsid w:val="00964AD0"/>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9GYD2w4CzDzfFq5HVvJVVLBobw==">AMUW2mX3BIvvBa3TolYuFZQ0DBgG+o968QJCDU6LOMbI/6dKokpeXw9DO/zsrRvo4lXWUbi9RrgWQ655h7QqVkQaZco0W+ky56OUM64x+Mts1ainDRYr8L8=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3041</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2020-02-04T16:08:00Z</dcterms:created>
  <dcterms:modified xsi:type="dcterms:W3CDTF">2020-08-03T08:43:00Z</dcterms:modified>
</cp:coreProperties>
</file>