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0" w:rsidRDefault="002A4F90" w:rsidP="002A4F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2557010" cy="523875"/>
            <wp:effectExtent l="0" t="0" r="0" b="0"/>
            <wp:docPr id="4" name="Afbeelding 4" descr="Afbeeldingsresultaat voor de mo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de mor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65" cy="5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90" w:rsidRPr="002A4F90" w:rsidRDefault="002A4F90" w:rsidP="002A4F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2A4F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‘Red </w:t>
      </w:r>
      <w:proofErr w:type="spellStart"/>
      <w:r w:rsidRPr="002A4F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Haired</w:t>
      </w:r>
      <w:proofErr w:type="spellEnd"/>
      <w:r w:rsidRPr="002A4F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Men’: dans, circus én magie</w:t>
      </w:r>
    </w:p>
    <w:p w:rsidR="002A4F90" w:rsidRPr="002A4F90" w:rsidRDefault="002A4F90" w:rsidP="002A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Alexander Vantournhout maakt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Daniil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Charms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(te) charmant</w:t>
      </w:r>
    </w:p>
    <w:p w:rsidR="002A4F90" w:rsidRDefault="002A4F90" w:rsidP="002A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***</w:t>
      </w:r>
      <w:bookmarkStart w:id="0" w:name="_GoBack"/>
      <w:bookmarkEnd w:id="0"/>
    </w:p>
    <w:p w:rsidR="002A4F90" w:rsidRDefault="002A4F90" w:rsidP="002A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26-10-18, 19.38u - Evelyne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Coussens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2A4F90" w:rsidRPr="002A4F90" w:rsidRDefault="002A4F90" w:rsidP="002A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2A4F90" w:rsidRPr="002A4F90" w:rsidRDefault="002A4F90" w:rsidP="002A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5687313" cy="3419475"/>
            <wp:effectExtent l="0" t="0" r="8890" b="0"/>
            <wp:docPr id="3" name="Afbeelding 3" descr="https://images1.persgroep.net/rcs/1U2OBMRS2SFHqy4VOdlzJnxXYlM/diocontent/134899700/_focus/0.37/0.42/_fill/642/386/?appId=f215d2ebdcdad4aa3dc78550c5970d02&amp;quality=0.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1.persgroep.net/rcs/1U2OBMRS2SFHqy4VOdlzJnxXYlM/diocontent/134899700/_focus/0.37/0.42/_fill/642/386/?appId=f215d2ebdcdad4aa3dc78550c5970d02&amp;quality=0.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31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2A4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© Bart </w:t>
        </w:r>
        <w:proofErr w:type="spellStart"/>
        <w:r w:rsidRPr="002A4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Grietens</w:t>
        </w:r>
        <w:proofErr w:type="spellEnd"/>
        <w:r w:rsidRPr="002A4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 </w:t>
        </w:r>
      </w:hyperlink>
    </w:p>
    <w:p w:rsidR="002A4F90" w:rsidRPr="002A4F90" w:rsidRDefault="002A4F90" w:rsidP="002A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werk van circuskunstenaar Alexander Vantournhout klikt wonderlijk goed ineen met dat van de Russische auteur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Daniil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Charms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Toch benut </w:t>
      </w:r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 xml:space="preserve">Red </w:t>
      </w:r>
      <w:proofErr w:type="spellStart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Haired</w:t>
      </w:r>
      <w:proofErr w:type="spellEnd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 xml:space="preserve"> Men</w:t>
      </w: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niet het volledige potentieel van deze </w:t>
      </w:r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match</w:t>
      </w: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2A4F90" w:rsidRPr="002A4F90" w:rsidRDefault="002A4F90" w:rsidP="002A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Alexander Vantournhout kennen we als bruggenbouwer tussen circus en dans: de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Roeselarenaar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is gediplomeerd in beide en combineerde in </w:t>
      </w:r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ANECKXANDER</w:t>
      </w: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(2015) en </w:t>
      </w:r>
      <w:proofErr w:type="spellStart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Raphaël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(2016) de conceptuele diepgang van een P.A.R.T.S.-opleiding met de virtuositeit van circushogeschool ESAC. Twee keer was het lichaam een instrument van verzet: in </w:t>
      </w:r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ANECKXANDER</w:t>
      </w: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probeerde Vantournhout de perceptie over zijn fysieke beperkingen te overstijgen, in </w:t>
      </w:r>
      <w:proofErr w:type="spellStart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Raphaël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 was de passiviteit van zijn tegenspeler diens grootste kracht. Vantournhout voegde telkens een vleug lichte clownerie toe – humor en geweld schurkten dicht tegen elkaar aan.</w:t>
      </w:r>
    </w:p>
    <w:p w:rsidR="002A4F90" w:rsidRPr="002A4F90" w:rsidRDefault="002A4F90" w:rsidP="002A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lastRenderedPageBreak/>
        <w:drawing>
          <wp:inline distT="0" distB="0" distL="0" distR="0">
            <wp:extent cx="2857500" cy="4276725"/>
            <wp:effectExtent l="0" t="0" r="0" b="9525"/>
            <wp:docPr id="2" name="Afbeelding 2" descr="https://images1.persgroep.net/rcs/kv73rNEVEZyvGxr4OM-dWanQAT0/diocontent/134899750/_fitwidth/300/?appId=f215d2ebdcdad4aa3dc78550c5970d02&amp;quality=0.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1.persgroep.net/rcs/kv73rNEVEZyvGxr4OM-dWanQAT0/diocontent/134899750/_fitwidth/300/?appId=f215d2ebdcdad4aa3dc78550c5970d02&amp;quality=0.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2A4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© Bart </w:t>
        </w:r>
        <w:proofErr w:type="spellStart"/>
        <w:r w:rsidRPr="002A4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Grietens</w:t>
        </w:r>
        <w:proofErr w:type="spellEnd"/>
        <w:r w:rsidRPr="002A4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 </w:t>
        </w:r>
      </w:hyperlink>
    </w:p>
    <w:p w:rsidR="002A4F90" w:rsidRPr="002A4F90" w:rsidRDefault="002A4F90" w:rsidP="002A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Wat hebben de goochelaar en de dictator gemeen? Ze zijn beide gespecialiseerd in verdwijningen.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Daniil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Charms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(1905-1942) zou de grap zeker hebben kunnen smaken, indien hij het Stalinregime had overleefd. De avant-gardist mocht enkel nog kinderverhaaltjes schrijven en dus legde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Charms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waanzin van de terreur bloot zoals een kind dat doet: met grote naïeve ogen. In zijn versjes verschijnen en verdwijnen mensen: ze vallen uit het raam, verliezen lichaamsdelen of lossen op in het niets, om daarna opnieuw te verrijzen. Dat is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Charms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’ triomf: de moeiteloze wissel tussen leven en dood maakt zijn personages onkwetsbaar. De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verzetsloze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dienstbaarheid van hun lichamen doet denken aan de passiviteit van </w:t>
      </w:r>
      <w:proofErr w:type="spellStart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Raphaël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: ze veren eindeloos mee en worden zo onaantastbaar voor hun agressor.</w:t>
      </w:r>
    </w:p>
    <w:p w:rsidR="002A4F90" w:rsidRPr="002A4F90" w:rsidRDefault="002A4F90" w:rsidP="002A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Voor </w:t>
      </w:r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 xml:space="preserve">Red </w:t>
      </w:r>
      <w:proofErr w:type="spellStart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Haired</w:t>
      </w:r>
      <w:proofErr w:type="spellEnd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 xml:space="preserve"> Men</w:t>
      </w: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breidt Vantournhout zijn dubbelkunst - dans en acrobatie - uit tot het terrein van de magie, de mime en de clownerie. Twee elegante stoeltjes en een witte rechtopstaande balk vormen de setting. </w:t>
      </w:r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 xml:space="preserve">Red </w:t>
      </w:r>
      <w:proofErr w:type="spellStart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Haired</w:t>
      </w:r>
      <w:proofErr w:type="spellEnd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 xml:space="preserve"> Men</w:t>
      </w: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begint sterk, met een fysieke interpretatie van het titelverhaal, waarbij een roodharige (Axel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Guerin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met een pruik) op merkwaardige wijze zijn kleren verliest en abrupt uit beeld valt. Naast Vantournhout en de slangachtige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Guerin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verschijnen acrobaten Ruben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Mardulier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Winston Reynolds als (Siamese) tweeling – nog zo’n figuur die moeiteloos in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Charms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’ </w:t>
      </w:r>
      <w:proofErr w:type="spellStart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freaky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universum kan rondlopen. Tegelijkertijd weerklinken Mozarts innemende pianovariaties op het ‘Kortjakje’-thema, als soundtrack bij een keurige wereld van burgerlijkheid.</w:t>
      </w:r>
    </w:p>
    <w:p w:rsidR="002A4F90" w:rsidRPr="002A4F90" w:rsidRDefault="002A4F90" w:rsidP="002A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lastRenderedPageBreak/>
        <w:drawing>
          <wp:inline distT="0" distB="0" distL="0" distR="0">
            <wp:extent cx="4347530" cy="2905125"/>
            <wp:effectExtent l="0" t="0" r="0" b="0"/>
            <wp:docPr id="1" name="Afbeelding 1" descr="https://images1.persgroep.net/rcs/3z2iGNd5gI2cFP3x1_AFdrSv7AY/diocontent/134899828/_fitwidth/642/?appId=f215d2ebdcdad4aa3dc78550c5970d02&amp;quality=0.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1.persgroep.net/rcs/3z2iGNd5gI2cFP3x1_AFdrSv7AY/diocontent/134899828/_fitwidth/642/?appId=f215d2ebdcdad4aa3dc78550c5970d02&amp;quality=0.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53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2A4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© Bart </w:t>
        </w:r>
        <w:proofErr w:type="spellStart"/>
        <w:r w:rsidRPr="002A4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Grietens</w:t>
        </w:r>
        <w:proofErr w:type="spellEnd"/>
        <w:r w:rsidRPr="002A4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 </w:t>
        </w:r>
      </w:hyperlink>
    </w:p>
    <w:p w:rsidR="002A4F90" w:rsidRPr="002A4F90" w:rsidRDefault="002A4F90" w:rsidP="002A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Voor ‘Red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Haired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Men’ breidt Vantournhout zijn dubbelkunst - dans en acrobatie - uit tot het terrein van de magie, de mime en de clownerie</w:t>
      </w:r>
    </w:p>
    <w:p w:rsidR="002A4F90" w:rsidRPr="002A4F90" w:rsidRDefault="002A4F90" w:rsidP="002A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Precies dat contrast moet onbehagen scheppen: de frictie tussen de lichamen onderhevig aan geweld en de beheerste vanzelfsprekendheid waarmee dat geweld wordt bedreven. In sommige scènes vangt Vantournhout dit tragische potentieel in bewegingsmateriaal, zoals wanneer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Guerins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lichaam door de rest gebruikt wordt om ‘voetje van de grond’ te spelen – ze vertrappen hem, gebruiken hem als voetmat – of wanneer door een acrobatische draaibeweging plots vier verminkte, amorfe wezens het publiek aanstaren. Maar vaker blijven de danssequenties onschuldig als Mozarts </w:t>
      </w:r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tune</w:t>
      </w: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ruimt de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Charms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-onderstroom – het samengaan van humor en pijn – plaats voor virtuoze vrijblijvendheid. Dat blijft prettig om naar te kijken, want de vier hebben een mooie podiumuitstraling, alleen verdwijnt op die momenten de essentiële mededeling uit de voorstelling.</w:t>
      </w:r>
    </w:p>
    <w:p w:rsidR="002A4F90" w:rsidRPr="002A4F90" w:rsidRDefault="002A4F90" w:rsidP="002A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Er bestaat een foto van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Charms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vlak voor hij op last van het regime de hongerdood stierf, waarop zijn ogen zijn weggedraaid. Volgens zijn vrouw was dat een grap: haar </w:t>
      </w:r>
      <w:proofErr w:type="spellStart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>Daniil</w:t>
      </w:r>
      <w:proofErr w:type="spellEnd"/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deed zoiets geregeld op feestjes, om de gasten te doen schrikken. Van je dood een grap maken? Kijk, het is die huiveringwekkende </w:t>
      </w:r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punch</w:t>
      </w: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die Vantournhout niet helemaal verzilvert. Daarvoor maakt hij te weinig radicale keuzes, en blijft </w:t>
      </w:r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 xml:space="preserve">Red </w:t>
      </w:r>
      <w:proofErr w:type="spellStart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Haired</w:t>
      </w:r>
      <w:proofErr w:type="spellEnd"/>
      <w:r w:rsidRPr="002A4F90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 xml:space="preserve"> Men</w:t>
      </w:r>
      <w:r w:rsidRPr="002A4F9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net dat tikkeltje te behaagziek.</w:t>
      </w:r>
    </w:p>
    <w:p w:rsidR="000B07C4" w:rsidRPr="002A4F90" w:rsidRDefault="002A4F90">
      <w:pPr>
        <w:rPr>
          <w:rFonts w:ascii="Times New Roman" w:hAnsi="Times New Roman" w:cs="Times New Roman"/>
          <w:sz w:val="24"/>
          <w:szCs w:val="24"/>
        </w:rPr>
      </w:pPr>
      <w:r w:rsidRPr="002A4F90">
        <w:rPr>
          <w:rFonts w:ascii="Times New Roman" w:hAnsi="Times New Roman" w:cs="Times New Roman"/>
          <w:sz w:val="24"/>
          <w:szCs w:val="24"/>
        </w:rPr>
        <w:t xml:space="preserve">Bron: </w:t>
      </w:r>
      <w:hyperlink r:id="rId13" w:history="1">
        <w:r w:rsidRPr="002A4F90">
          <w:rPr>
            <w:rStyle w:val="Hyperlink"/>
            <w:rFonts w:ascii="Times New Roman" w:hAnsi="Times New Roman" w:cs="Times New Roman"/>
            <w:sz w:val="24"/>
            <w:szCs w:val="24"/>
          </w:rPr>
          <w:t>https://www.demorgen.be/podium/-red-haired-men-dans-circus-en-magie-be5cdb2f/</w:t>
        </w:r>
      </w:hyperlink>
      <w:r w:rsidRPr="002A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07C4" w:rsidRPr="002A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D97"/>
    <w:multiLevelType w:val="multilevel"/>
    <w:tmpl w:val="3BF2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90"/>
    <w:rsid w:val="000B07C4"/>
    <w:rsid w:val="002A4F90"/>
    <w:rsid w:val="00E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A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F9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articlesubtitle">
    <w:name w:val="article__subtitle"/>
    <w:basedOn w:val="Standaard"/>
    <w:rsid w:val="002A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uthor-infoname">
    <w:name w:val="author-info__name"/>
    <w:basedOn w:val="Standaardalinea-lettertype"/>
    <w:rsid w:val="002A4F90"/>
  </w:style>
  <w:style w:type="character" w:styleId="Hyperlink">
    <w:name w:val="Hyperlink"/>
    <w:basedOn w:val="Standaardalinea-lettertype"/>
    <w:uiPriority w:val="99"/>
    <w:unhideWhenUsed/>
    <w:rsid w:val="002A4F90"/>
    <w:rPr>
      <w:color w:val="0000FF"/>
      <w:u w:val="single"/>
    </w:rPr>
  </w:style>
  <w:style w:type="character" w:customStyle="1" w:styleId="articlefigurecount">
    <w:name w:val="article__figure__count"/>
    <w:basedOn w:val="Standaardalinea-lettertype"/>
    <w:rsid w:val="002A4F90"/>
  </w:style>
  <w:style w:type="character" w:customStyle="1" w:styleId="articlefigurecountnumber">
    <w:name w:val="article__figure__count__number"/>
    <w:basedOn w:val="Standaardalinea-lettertype"/>
    <w:rsid w:val="002A4F90"/>
  </w:style>
  <w:style w:type="character" w:customStyle="1" w:styleId="articlefigurecaptioncredit">
    <w:name w:val="article__figure__caption__credit"/>
    <w:basedOn w:val="Standaardalinea-lettertype"/>
    <w:rsid w:val="002A4F90"/>
  </w:style>
  <w:style w:type="paragraph" w:customStyle="1" w:styleId="articleintro">
    <w:name w:val="article__intro"/>
    <w:basedOn w:val="Standaard"/>
    <w:rsid w:val="002A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rticlebodyparagraph">
    <w:name w:val="article__body__paragraph"/>
    <w:basedOn w:val="Standaard"/>
    <w:rsid w:val="002A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eads-ui-components-credits-colored">
    <w:name w:val="teads-ui-components-credits-colored"/>
    <w:basedOn w:val="Standaardalinea-lettertype"/>
    <w:rsid w:val="002A4F90"/>
  </w:style>
  <w:style w:type="character" w:customStyle="1" w:styleId="articleblockquotecaption">
    <w:name w:val="article__blockquote__caption"/>
    <w:basedOn w:val="Standaardalinea-lettertype"/>
    <w:rsid w:val="002A4F90"/>
  </w:style>
  <w:style w:type="paragraph" w:customStyle="1" w:styleId="articleblockquotebody">
    <w:name w:val="article__blockquote__body"/>
    <w:basedOn w:val="Standaard"/>
    <w:rsid w:val="002A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A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F9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articlesubtitle">
    <w:name w:val="article__subtitle"/>
    <w:basedOn w:val="Standaard"/>
    <w:rsid w:val="002A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uthor-infoname">
    <w:name w:val="author-info__name"/>
    <w:basedOn w:val="Standaardalinea-lettertype"/>
    <w:rsid w:val="002A4F90"/>
  </w:style>
  <w:style w:type="character" w:styleId="Hyperlink">
    <w:name w:val="Hyperlink"/>
    <w:basedOn w:val="Standaardalinea-lettertype"/>
    <w:uiPriority w:val="99"/>
    <w:unhideWhenUsed/>
    <w:rsid w:val="002A4F90"/>
    <w:rPr>
      <w:color w:val="0000FF"/>
      <w:u w:val="single"/>
    </w:rPr>
  </w:style>
  <w:style w:type="character" w:customStyle="1" w:styleId="articlefigurecount">
    <w:name w:val="article__figure__count"/>
    <w:basedOn w:val="Standaardalinea-lettertype"/>
    <w:rsid w:val="002A4F90"/>
  </w:style>
  <w:style w:type="character" w:customStyle="1" w:styleId="articlefigurecountnumber">
    <w:name w:val="article__figure__count__number"/>
    <w:basedOn w:val="Standaardalinea-lettertype"/>
    <w:rsid w:val="002A4F90"/>
  </w:style>
  <w:style w:type="character" w:customStyle="1" w:styleId="articlefigurecaptioncredit">
    <w:name w:val="article__figure__caption__credit"/>
    <w:basedOn w:val="Standaardalinea-lettertype"/>
    <w:rsid w:val="002A4F90"/>
  </w:style>
  <w:style w:type="paragraph" w:customStyle="1" w:styleId="articleintro">
    <w:name w:val="article__intro"/>
    <w:basedOn w:val="Standaard"/>
    <w:rsid w:val="002A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rticlebodyparagraph">
    <w:name w:val="article__body__paragraph"/>
    <w:basedOn w:val="Standaard"/>
    <w:rsid w:val="002A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eads-ui-components-credits-colored">
    <w:name w:val="teads-ui-components-credits-colored"/>
    <w:basedOn w:val="Standaardalinea-lettertype"/>
    <w:rsid w:val="002A4F90"/>
  </w:style>
  <w:style w:type="character" w:customStyle="1" w:styleId="articleblockquotecaption">
    <w:name w:val="article__blockquote__caption"/>
    <w:basedOn w:val="Standaardalinea-lettertype"/>
    <w:rsid w:val="002A4F90"/>
  </w:style>
  <w:style w:type="paragraph" w:customStyle="1" w:styleId="articleblockquotebody">
    <w:name w:val="article__blockquote__body"/>
    <w:basedOn w:val="Standaard"/>
    <w:rsid w:val="002A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5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204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orgen.be/podium/-red-haired-men-dans-circus-en-magie-be5cdb2f/" TargetMode="External"/><Relationship Id="rId13" Type="http://schemas.openxmlformats.org/officeDocument/2006/relationships/hyperlink" Target="https://www.demorgen.be/podium/-red-haired-men-dans-circus-en-magie-be5cdb2f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demorgen.be/podium/-red-haired-men-dans-circus-en-magie-be5cdb2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emorgen.be/podium/-red-haired-men-dans-circus-en-magie-be5cdb2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Scharlaken</dc:creator>
  <cp:lastModifiedBy>Tine Scharlaken</cp:lastModifiedBy>
  <cp:revision>1</cp:revision>
  <dcterms:created xsi:type="dcterms:W3CDTF">2018-10-30T07:37:00Z</dcterms:created>
  <dcterms:modified xsi:type="dcterms:W3CDTF">2018-10-30T07:39:00Z</dcterms:modified>
</cp:coreProperties>
</file>